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D0" w:rsidRDefault="004938D0" w:rsidP="004938D0">
      <w:pPr>
        <w:jc w:val="right"/>
        <w:rPr>
          <w:sz w:val="20"/>
          <w:szCs w:val="20"/>
        </w:rPr>
      </w:pPr>
      <w:r>
        <w:rPr>
          <w:sz w:val="20"/>
          <w:szCs w:val="20"/>
        </w:rPr>
        <w:t>Додаток 6</w:t>
      </w:r>
    </w:p>
    <w:p w:rsidR="004938D0" w:rsidRDefault="004938D0" w:rsidP="004938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 наказу керівника апарату </w:t>
      </w:r>
    </w:p>
    <w:p w:rsidR="004938D0" w:rsidRDefault="004938D0" w:rsidP="004938D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Комунарського</w:t>
      </w:r>
      <w:proofErr w:type="spellEnd"/>
      <w:r>
        <w:rPr>
          <w:sz w:val="20"/>
          <w:szCs w:val="20"/>
        </w:rPr>
        <w:t xml:space="preserve"> районного суду м. Запоріжжя </w:t>
      </w:r>
    </w:p>
    <w:p w:rsidR="004938D0" w:rsidRDefault="004938D0" w:rsidP="004938D0">
      <w:pPr>
        <w:jc w:val="right"/>
        <w:rPr>
          <w:sz w:val="20"/>
          <w:szCs w:val="20"/>
        </w:rPr>
      </w:pPr>
      <w:r>
        <w:rPr>
          <w:sz w:val="20"/>
          <w:szCs w:val="20"/>
        </w:rPr>
        <w:t>№26ос-к від 01.03.2019 року</w:t>
      </w:r>
    </w:p>
    <w:p w:rsidR="004938D0" w:rsidRDefault="004938D0" w:rsidP="004938D0">
      <w:pPr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>умови</w:t>
      </w:r>
    </w:p>
    <w:p w:rsidR="004938D0" w:rsidRDefault="004938D0" w:rsidP="004938D0">
      <w:pPr>
        <w:pStyle w:val="rvps7"/>
        <w:spacing w:before="0" w:beforeAutospacing="0" w:after="0" w:afterAutospacing="0"/>
        <w:jc w:val="center"/>
        <w:rPr>
          <w:rStyle w:val="rvts15"/>
        </w:rPr>
      </w:pPr>
      <w:r>
        <w:rPr>
          <w:rStyle w:val="rvts15"/>
          <w:sz w:val="20"/>
          <w:szCs w:val="20"/>
        </w:rPr>
        <w:t xml:space="preserve">проведення конкурсу на зайняття тимчасово вакантної посади секретаря </w:t>
      </w:r>
    </w:p>
    <w:p w:rsidR="004938D0" w:rsidRDefault="004938D0" w:rsidP="004938D0">
      <w:pPr>
        <w:pStyle w:val="rvps7"/>
        <w:spacing w:before="0" w:beforeAutospacing="0" w:after="0" w:afterAutospacing="0"/>
        <w:jc w:val="center"/>
        <w:rPr>
          <w:rStyle w:val="rvts15"/>
          <w:sz w:val="20"/>
          <w:szCs w:val="20"/>
        </w:rPr>
      </w:pPr>
      <w:proofErr w:type="spellStart"/>
      <w:r>
        <w:rPr>
          <w:rStyle w:val="rvts15"/>
          <w:sz w:val="20"/>
          <w:szCs w:val="20"/>
        </w:rPr>
        <w:t>Комунарського</w:t>
      </w:r>
      <w:proofErr w:type="spellEnd"/>
      <w:r>
        <w:rPr>
          <w:rStyle w:val="rvts15"/>
          <w:sz w:val="20"/>
          <w:szCs w:val="20"/>
        </w:rPr>
        <w:t xml:space="preserve"> районного суду м. Запоріжжя (категорія «В»)</w:t>
      </w:r>
    </w:p>
    <w:p w:rsidR="004938D0" w:rsidRDefault="004938D0" w:rsidP="004938D0">
      <w:pPr>
        <w:pStyle w:val="rvps7"/>
        <w:spacing w:before="0" w:beforeAutospacing="0" w:after="0" w:afterAutospacing="0"/>
        <w:jc w:val="center"/>
      </w:pPr>
      <w:r>
        <w:rPr>
          <w:rStyle w:val="rvts15"/>
          <w:sz w:val="20"/>
          <w:szCs w:val="20"/>
        </w:rPr>
        <w:t>(1 посада)</w:t>
      </w:r>
    </w:p>
    <w:tbl>
      <w:tblPr>
        <w:tblW w:w="5333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548"/>
        <w:gridCol w:w="6541"/>
      </w:tblGrid>
      <w:tr w:rsidR="004938D0" w:rsidTr="004938D0">
        <w:tc>
          <w:tcPr>
            <w:tcW w:w="10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D0" w:rsidRDefault="004938D0">
            <w:pPr>
              <w:pStyle w:val="rvps1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Загальні умови</w:t>
            </w:r>
          </w:p>
        </w:tc>
      </w:tr>
      <w:tr w:rsidR="004938D0" w:rsidTr="004938D0"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D0" w:rsidRDefault="004938D0">
            <w:pPr>
              <w:pStyle w:val="rvps1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Посадові обов’язки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left="176" w:firstLine="439"/>
              <w:jc w:val="both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Веде первинний облік справ і матеріалів, розгляд яких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передбачено ЦПК та КАС, забезпечує їх реєстрацію в </w:t>
            </w:r>
            <w:r>
              <w:rPr>
                <w:color w:val="000000"/>
                <w:sz w:val="22"/>
                <w:szCs w:val="22"/>
              </w:rPr>
              <w:t>обліково-статистичних картках в автоматизованій системі документообігу суду.</w:t>
            </w:r>
            <w:bookmarkStart w:id="0" w:name="_GoBack"/>
            <w:bookmarkEnd w:id="0"/>
          </w:p>
          <w:p w:rsidR="004938D0" w:rsidRDefault="004938D0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left="176" w:firstLine="439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Забезпечує зберігання цивільних та адміністративних справ та інших матеріалів.</w:t>
            </w:r>
          </w:p>
          <w:p w:rsidR="004938D0" w:rsidRDefault="004938D0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left="176" w:firstLine="439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Веде номенклатурні справи суду у межах покладених обов’язків.</w:t>
            </w:r>
          </w:p>
          <w:p w:rsidR="004938D0" w:rsidRDefault="004938D0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left="176" w:firstLine="439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Проводить роботу з оформлення звернення судових рішень по цивільним та адміністративним справам до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виконання, контролює одержання повідомлень про їх виконання та </w:t>
            </w:r>
            <w:r>
              <w:rPr>
                <w:color w:val="000000"/>
                <w:spacing w:val="2"/>
                <w:sz w:val="22"/>
                <w:szCs w:val="22"/>
              </w:rPr>
              <w:t>забезпечує своєчасне приєднання до судових справ.</w:t>
            </w:r>
          </w:p>
          <w:p w:rsidR="004938D0" w:rsidRDefault="004938D0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left="176" w:firstLine="439"/>
              <w:jc w:val="both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Здійснює облік виконавчих документів, видаються по справам, вносить в автоматизовану систему документообігу суду відповідну інформацію.</w:t>
            </w:r>
          </w:p>
          <w:p w:rsidR="004938D0" w:rsidRDefault="004938D0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left="176" w:firstLine="439"/>
              <w:jc w:val="both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Здійснює прийом цивільних та адміністративних та інших матеріалів до канцелярії суду після їх розгляду, перевіряючи достовірність та повноту заповнення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обліково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– статистичних карток у автоматизованій системі документообігу суду, відповідність документів опису у цивільних та адміністративних справах, та інших матеріалах, відправку судових рішень до Єдиного державного реєстру судових рішень. </w:t>
            </w:r>
          </w:p>
          <w:p w:rsidR="004938D0" w:rsidRDefault="004938D0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left="176" w:firstLine="439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Здійснює внесення та відправку до </w:t>
            </w:r>
            <w:r>
              <w:rPr>
                <w:color w:val="000000"/>
                <w:spacing w:val="-3"/>
                <w:sz w:val="22"/>
                <w:szCs w:val="22"/>
              </w:rPr>
              <w:t>Єдиного державного реєстру судових рішень</w:t>
            </w:r>
            <w:r>
              <w:rPr>
                <w:color w:val="000000"/>
                <w:sz w:val="22"/>
                <w:szCs w:val="22"/>
              </w:rPr>
              <w:t xml:space="preserve"> дат набрання законної сили рішеннями суду по цивільним та адміністративним справам. </w:t>
            </w:r>
          </w:p>
          <w:p w:rsidR="004938D0" w:rsidRDefault="004938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 w:firstLine="439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 xml:space="preserve">Вносить до автоматизованої систему документообігу суду інформацію про відправлення кримінальних справ до інших установ, в разі надходження апеляційних скарг та запитів (ухвал) про їх витребування. </w:t>
            </w:r>
          </w:p>
          <w:p w:rsidR="004938D0" w:rsidRDefault="004938D0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left="176" w:firstLine="439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Складає за встановленими формами статистичні звіти про </w:t>
            </w:r>
            <w:r>
              <w:rPr>
                <w:color w:val="000000"/>
                <w:sz w:val="22"/>
                <w:szCs w:val="22"/>
              </w:rPr>
              <w:t>результати розгляду цивільних та адміністративних справ.</w:t>
            </w:r>
          </w:p>
          <w:p w:rsidR="004938D0" w:rsidRDefault="004938D0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left="176" w:firstLine="439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Здійснює підготовку та передачу до архіву суду цивільних та адміністративних  справ, та інших матеріалів за </w:t>
            </w:r>
            <w:r>
              <w:rPr>
                <w:color w:val="000000"/>
                <w:spacing w:val="9"/>
                <w:sz w:val="22"/>
                <w:szCs w:val="22"/>
              </w:rPr>
              <w:t xml:space="preserve">минулі роки, провадження у яких закінчено, а також іншу документацію </w:t>
            </w:r>
            <w:r>
              <w:rPr>
                <w:color w:val="000000"/>
                <w:sz w:val="22"/>
                <w:szCs w:val="22"/>
              </w:rPr>
              <w:t>канцелярії суду за минулі роки у межах покладених обов’язків.</w:t>
            </w:r>
          </w:p>
          <w:p w:rsidR="004938D0" w:rsidRDefault="004938D0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left="176" w:firstLine="439"/>
              <w:jc w:val="both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Здійснює прийом громадян, видачу копій судових рішень, інших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документів, які  зберігаються  в канцелярії  суду по цивільним та адміністративним справам, та цивільних і адміністративних справ, та інших матеріалів  для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ознайомлення учасникам судового розгляду відповідно до встановленого </w:t>
            </w:r>
            <w:r>
              <w:rPr>
                <w:color w:val="000000"/>
                <w:spacing w:val="-5"/>
                <w:sz w:val="22"/>
                <w:szCs w:val="22"/>
              </w:rPr>
              <w:t>порядку.</w:t>
            </w:r>
          </w:p>
          <w:p w:rsidR="004938D0" w:rsidRDefault="004938D0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left="176" w:firstLine="439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час тимчасової відсутності старшого секретаря суду за </w:t>
            </w:r>
            <w:r>
              <w:rPr>
                <w:color w:val="000000"/>
                <w:spacing w:val="1"/>
                <w:sz w:val="22"/>
                <w:szCs w:val="22"/>
              </w:rPr>
              <w:t>наказом голови та керівника апарату може виконувати його обов'язки.</w:t>
            </w:r>
          </w:p>
          <w:p w:rsidR="004938D0" w:rsidRDefault="004938D0">
            <w:pPr>
              <w:shd w:val="clear" w:color="auto" w:fill="FFFFFF"/>
              <w:suppressAutoHyphens/>
              <w:ind w:left="190" w:firstLine="425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Виконує доручення голови, керівника апарату та </w:t>
            </w:r>
            <w:r>
              <w:rPr>
                <w:color w:val="000000"/>
                <w:sz w:val="22"/>
                <w:szCs w:val="22"/>
              </w:rPr>
              <w:t>старшого секретаря суду що стосується роботи канцелярії суду.</w:t>
            </w:r>
          </w:p>
        </w:tc>
      </w:tr>
      <w:tr w:rsidR="004938D0" w:rsidTr="004938D0"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D0" w:rsidRDefault="004938D0">
            <w:pPr>
              <w:pStyle w:val="rvps1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Умови оплати праці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D0" w:rsidRDefault="004938D0">
            <w:pPr>
              <w:tabs>
                <w:tab w:val="left" w:pos="276"/>
              </w:tabs>
              <w:ind w:right="113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- посадовий оклад – 3524,00 грн. (три тисячі п’ятсот двадцять чотири) гривень;</w:t>
            </w:r>
          </w:p>
          <w:p w:rsidR="004938D0" w:rsidRDefault="004938D0">
            <w:pPr>
              <w:shd w:val="clear" w:color="auto" w:fill="FFFFFF"/>
              <w:ind w:right="113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ascii="HelveticaNeueCyr-Roman" w:hAnsi="HelveticaNeueCyr-Roman"/>
                <w:sz w:val="20"/>
                <w:szCs w:val="20"/>
              </w:rPr>
              <w:t xml:space="preserve">- надбавки, доплати та премії (відповідно до статті 52 Закону України „ </w:t>
            </w:r>
            <w:r>
              <w:rPr>
                <w:rFonts w:ascii="HelveticaNeueCyr-Roman" w:hAnsi="HelveticaNeueCyr-Roman"/>
                <w:sz w:val="20"/>
                <w:szCs w:val="20"/>
              </w:rPr>
              <w:lastRenderedPageBreak/>
              <w:t>Про державну службу ”).   </w:t>
            </w:r>
          </w:p>
        </w:tc>
      </w:tr>
      <w:tr w:rsidR="004938D0" w:rsidTr="004938D0"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D0" w:rsidRDefault="004938D0">
            <w:pPr>
              <w:pStyle w:val="rvps1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D0" w:rsidRDefault="004938D0">
            <w:pPr>
              <w:ind w:left="113" w:right="113" w:firstLine="113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Тимчасово </w:t>
            </w:r>
          </w:p>
        </w:tc>
      </w:tr>
      <w:tr w:rsidR="004938D0" w:rsidTr="004938D0"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D0" w:rsidRDefault="004938D0">
            <w:pPr>
              <w:pStyle w:val="rvps1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D0" w:rsidRDefault="004938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1. </w:t>
            </w:r>
            <w:r>
              <w:rPr>
                <w:sz w:val="20"/>
                <w:szCs w:val="20"/>
                <w:lang w:val="uk-UA"/>
              </w:rPr>
              <w:t xml:space="preserve">Копія паспорта громадянина України </w:t>
            </w:r>
          </w:p>
          <w:p w:rsidR="004938D0" w:rsidRDefault="004938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Письмова заява про участь у конкурсі із зазначенням основних мотивів щодо зайняття посади державної служби, до якої додається резюме в довільній формі </w:t>
            </w:r>
          </w:p>
          <w:p w:rsidR="004938D0" w:rsidRDefault="004938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 </w:t>
            </w:r>
          </w:p>
          <w:p w:rsidR="004938D0" w:rsidRDefault="004938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4. Копія (копії) документа (документів) про освіту </w:t>
            </w:r>
          </w:p>
          <w:p w:rsidR="004938D0" w:rsidRDefault="004938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5. Оригінал посвідчення атестації щодо вільного володіння державною мовою </w:t>
            </w:r>
          </w:p>
          <w:p w:rsidR="004938D0" w:rsidRDefault="004938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6. Заповнена особова картка встановленого зразка </w:t>
            </w:r>
          </w:p>
          <w:p w:rsidR="004938D0" w:rsidRDefault="004938D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7. Декларація особи, уповноваженої на виконання функцій держави або місцевого самоврядування, за минулий рік (роздрукований примірник із сайту Національного агентства з питань запобігання корупції) </w:t>
            </w:r>
          </w:p>
          <w:p w:rsidR="004938D0" w:rsidRDefault="004938D0">
            <w:pPr>
              <w:ind w:left="113" w:right="113"/>
              <w:jc w:val="both"/>
              <w:rPr>
                <w:i/>
                <w:sz w:val="20"/>
                <w:szCs w:val="20"/>
                <w:lang w:eastAsia="uk-UA"/>
              </w:rPr>
            </w:pPr>
            <w:r>
              <w:rPr>
                <w:i/>
                <w:sz w:val="20"/>
                <w:szCs w:val="20"/>
              </w:rPr>
              <w:t>Строк подання документів для участі в конкурсі:  18 год. 00 хв. 19 березня 2019 року</w:t>
            </w:r>
          </w:p>
        </w:tc>
      </w:tr>
      <w:tr w:rsidR="004938D0" w:rsidTr="004938D0">
        <w:trPr>
          <w:trHeight w:val="542"/>
        </w:trPr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8D0" w:rsidRDefault="00493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4938D0" w:rsidRDefault="00493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Місце, час та дата початку проведення конкурсу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D0" w:rsidRDefault="004938D0">
            <w:pPr>
              <w:ind w:left="113" w:right="113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22 березня 2019 року, початок о 10.00 годині, </w:t>
            </w:r>
          </w:p>
          <w:p w:rsidR="004938D0" w:rsidRDefault="004938D0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Комунарський</w:t>
            </w:r>
            <w:proofErr w:type="spellEnd"/>
            <w:r>
              <w:rPr>
                <w:sz w:val="20"/>
                <w:szCs w:val="20"/>
              </w:rPr>
              <w:t xml:space="preserve"> районний суд м. Запоріжжя</w:t>
            </w:r>
          </w:p>
          <w:p w:rsidR="004938D0" w:rsidRDefault="004938D0">
            <w:pPr>
              <w:ind w:left="113" w:right="113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м. Запоріжжя, вул. Європейська, 7,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. № 25. </w:t>
            </w:r>
          </w:p>
        </w:tc>
      </w:tr>
      <w:tr w:rsidR="004938D0" w:rsidRPr="004938D0" w:rsidTr="004938D0"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D0" w:rsidRDefault="004938D0">
            <w:pPr>
              <w:pStyle w:val="rvps1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8D0" w:rsidRDefault="004938D0">
            <w:pPr>
              <w:ind w:left="113" w:right="113" w:firstLin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Керівник апарату суду </w:t>
            </w:r>
          </w:p>
          <w:p w:rsidR="004938D0" w:rsidRDefault="004938D0">
            <w:pPr>
              <w:ind w:left="113" w:right="113" w:firstLine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Заїченко</w:t>
            </w:r>
            <w:proofErr w:type="spellEnd"/>
            <w:r>
              <w:rPr>
                <w:sz w:val="20"/>
                <w:szCs w:val="20"/>
              </w:rPr>
              <w:t xml:space="preserve"> Людмила Геннадіївна</w:t>
            </w:r>
          </w:p>
          <w:p w:rsidR="004938D0" w:rsidRDefault="004938D0">
            <w:pPr>
              <w:ind w:left="113" w:right="113" w:firstLine="113"/>
              <w:rPr>
                <w:sz w:val="20"/>
                <w:szCs w:val="20"/>
              </w:rPr>
            </w:pPr>
          </w:p>
          <w:p w:rsidR="004938D0" w:rsidRDefault="004938D0">
            <w:pPr>
              <w:ind w:left="113" w:right="113" w:firstLine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Заступник керівника апарату</w:t>
            </w:r>
          </w:p>
          <w:p w:rsidR="004938D0" w:rsidRDefault="004938D0">
            <w:pPr>
              <w:ind w:left="113" w:right="113" w:firstLine="113"/>
              <w:rPr>
                <w:sz w:val="20"/>
                <w:szCs w:val="20"/>
                <w:lang w:eastAsia="ja-JP"/>
              </w:rPr>
            </w:pPr>
            <w:proofErr w:type="spellStart"/>
            <w:r>
              <w:rPr>
                <w:sz w:val="20"/>
                <w:szCs w:val="20"/>
              </w:rPr>
              <w:t>Канаф’єва</w:t>
            </w:r>
            <w:proofErr w:type="spellEnd"/>
            <w:r>
              <w:rPr>
                <w:sz w:val="20"/>
                <w:szCs w:val="20"/>
              </w:rPr>
              <w:t xml:space="preserve"> Яна </w:t>
            </w:r>
            <w:proofErr w:type="spellStart"/>
            <w:r>
              <w:rPr>
                <w:sz w:val="20"/>
                <w:szCs w:val="20"/>
              </w:rPr>
              <w:t>Твмербаївна</w:t>
            </w:r>
            <w:proofErr w:type="spellEnd"/>
          </w:p>
          <w:p w:rsidR="004938D0" w:rsidRDefault="004938D0">
            <w:pPr>
              <w:ind w:left="5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(0612) 95-40-88</w:t>
            </w:r>
          </w:p>
          <w:p w:rsidR="004938D0" w:rsidRDefault="004938D0">
            <w:pPr>
              <w:ind w:left="113" w:right="113" w:firstLine="113"/>
              <w:rPr>
                <w:sz w:val="20"/>
                <w:szCs w:val="20"/>
                <w:lang w:eastAsia="ja-JP"/>
              </w:rPr>
            </w:pPr>
            <w:hyperlink r:id="rId6" w:history="1">
              <w:r>
                <w:rPr>
                  <w:rStyle w:val="a3"/>
                  <w:sz w:val="20"/>
                  <w:szCs w:val="20"/>
                </w:rPr>
                <w:t>inbox@km.zp.court.gov.ua</w:t>
              </w:r>
            </w:hyperlink>
          </w:p>
        </w:tc>
      </w:tr>
      <w:tr w:rsidR="004938D0" w:rsidTr="004938D0">
        <w:tc>
          <w:tcPr>
            <w:tcW w:w="10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2"/>
              <w:spacing w:before="0" w:beforeAutospacing="0" w:after="0" w:afterAutospacing="0"/>
              <w:ind w:left="113" w:right="113" w:firstLine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Кваліфікаційні вимоги</w:t>
            </w:r>
          </w:p>
        </w:tc>
      </w:tr>
      <w:tr w:rsidR="004938D0" w:rsidTr="004938D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Освіта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tabs>
                <w:tab w:val="center" w:pos="3291"/>
              </w:tabs>
              <w:ind w:left="113" w:right="113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Вища, не нижче ступеня молодшого бакалавра або бакалавра за спеціальністю «Правознавство»</w:t>
            </w:r>
          </w:p>
        </w:tc>
      </w:tr>
      <w:tr w:rsidR="004938D0" w:rsidTr="004938D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Досвід роботи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ind w:left="113" w:right="113" w:firstLine="113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Не потребує</w:t>
            </w:r>
          </w:p>
        </w:tc>
      </w:tr>
      <w:tr w:rsidR="004938D0" w:rsidTr="004938D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Володіння державною мовою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ind w:left="113" w:right="113" w:firstLine="113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Вільне володіння державною мовою</w:t>
            </w:r>
          </w:p>
        </w:tc>
      </w:tr>
      <w:tr w:rsidR="004938D0" w:rsidTr="004938D0">
        <w:tc>
          <w:tcPr>
            <w:tcW w:w="10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8D0" w:rsidRDefault="004938D0">
            <w:pPr>
              <w:pStyle w:val="rvps12"/>
              <w:spacing w:before="0" w:beforeAutospacing="0" w:after="0" w:afterAutospacing="0"/>
              <w:ind w:left="113" w:right="113" w:firstLine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Вимоги до компетентності </w:t>
            </w:r>
          </w:p>
        </w:tc>
      </w:tr>
      <w:tr w:rsidR="004938D0" w:rsidTr="004938D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8D0" w:rsidRDefault="004938D0">
            <w:pPr>
              <w:pStyle w:val="rvps1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4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Вимога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ind w:left="113" w:right="113" w:firstLine="113"/>
              <w:rPr>
                <w:b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Компоненти вимоги</w:t>
            </w:r>
          </w:p>
        </w:tc>
      </w:tr>
      <w:tr w:rsidR="004938D0" w:rsidRPr="004938D0" w:rsidTr="004938D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Якісне виконання поставлених завдань 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вміння працювати з інформацією; </w:t>
            </w:r>
          </w:p>
          <w:p w:rsidR="004938D0" w:rsidRDefault="004938D0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вміння вирішувати комплексні завдання;   </w:t>
            </w:r>
          </w:p>
        </w:tc>
      </w:tr>
      <w:tr w:rsidR="004938D0" w:rsidTr="004938D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Командна робота та взаємодія 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вміння працювати в команді; </w:t>
            </w:r>
          </w:p>
          <w:p w:rsidR="004938D0" w:rsidRDefault="004938D0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вміння ефективної координації з іншими; </w:t>
            </w:r>
          </w:p>
          <w:p w:rsidR="004938D0" w:rsidRDefault="004938D0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вміння надавати зворотній зв’язок </w:t>
            </w:r>
          </w:p>
        </w:tc>
      </w:tr>
      <w:tr w:rsidR="004938D0" w:rsidTr="004938D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Сприйняття змін 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textAlignment w:val="baseline"/>
              <w:rPr>
                <w:rFonts w:ascii="HelveticaNeueCyr-Roman" w:hAnsi="HelveticaNeueCyr-Roman"/>
                <w:sz w:val="20"/>
                <w:szCs w:val="20"/>
              </w:rPr>
            </w:pPr>
            <w:r>
              <w:rPr>
                <w:rFonts w:ascii="HelveticaNeueCyr-Roman" w:hAnsi="HelveticaNeueCyr-Roman"/>
                <w:sz w:val="20"/>
                <w:szCs w:val="20"/>
              </w:rPr>
              <w:t>виконання плану змін та покращень;</w:t>
            </w:r>
          </w:p>
          <w:p w:rsidR="004938D0" w:rsidRDefault="004938D0">
            <w:pPr>
              <w:textAlignment w:val="baseline"/>
              <w:rPr>
                <w:sz w:val="20"/>
                <w:szCs w:val="20"/>
              </w:rPr>
            </w:pPr>
            <w:r>
              <w:rPr>
                <w:rFonts w:ascii="HelveticaNeueCyr-Roman" w:hAnsi="HelveticaNeueCyr-Roman"/>
                <w:sz w:val="20"/>
                <w:szCs w:val="20"/>
              </w:rPr>
              <w:t>здатність приймати зміни та змінюватись</w:t>
            </w:r>
          </w:p>
        </w:tc>
      </w:tr>
      <w:tr w:rsidR="004938D0" w:rsidTr="004938D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pStyle w:val="rvps1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Технічні вміння 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Fonts w:ascii="HelveticaNeueCyr-Roman" w:hAnsi="HelveticaNeueCyr-Roman"/>
                <w:sz w:val="20"/>
                <w:szCs w:val="20"/>
              </w:rPr>
              <w:t xml:space="preserve">вміння використовувати комп'ютерне обладнання та програмне забезпечення, використовувати офісну техніку </w:t>
            </w:r>
          </w:p>
        </w:tc>
      </w:tr>
      <w:tr w:rsidR="004938D0" w:rsidTr="004938D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Особистісні компетенції 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Відповідальність, наполегливість, орієнтація на саморозвиток, ввічливість, тактовність, </w:t>
            </w:r>
            <w:proofErr w:type="spellStart"/>
            <w:r>
              <w:rPr>
                <w:sz w:val="20"/>
                <w:szCs w:val="20"/>
              </w:rPr>
              <w:t>стресостійкість</w:t>
            </w:r>
            <w:proofErr w:type="spellEnd"/>
          </w:p>
        </w:tc>
      </w:tr>
      <w:tr w:rsidR="004938D0" w:rsidTr="004938D0">
        <w:tc>
          <w:tcPr>
            <w:tcW w:w="10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ind w:right="113"/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 xml:space="preserve">Професійні знання </w:t>
            </w:r>
          </w:p>
        </w:tc>
      </w:tr>
      <w:tr w:rsidR="004938D0" w:rsidTr="004938D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8D0" w:rsidRDefault="004938D0">
            <w:pPr>
              <w:ind w:left="360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Вимога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ind w:right="113"/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Компоненти вимоги</w:t>
            </w:r>
          </w:p>
        </w:tc>
      </w:tr>
      <w:tr w:rsidR="004938D0" w:rsidTr="004938D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8D0" w:rsidRDefault="004938D0" w:rsidP="0033365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Знання законодавства 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ind w:right="113"/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Знання:</w:t>
            </w:r>
          </w:p>
          <w:p w:rsidR="004938D0" w:rsidRDefault="004938D0" w:rsidP="0033365F">
            <w:pPr>
              <w:numPr>
                <w:ilvl w:val="0"/>
                <w:numId w:val="2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Конституція України;</w:t>
            </w:r>
          </w:p>
          <w:p w:rsidR="004938D0" w:rsidRDefault="004938D0" w:rsidP="0033365F">
            <w:pPr>
              <w:numPr>
                <w:ilvl w:val="0"/>
                <w:numId w:val="2"/>
              </w:num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Закону України «Про державну службу»;</w:t>
            </w:r>
          </w:p>
          <w:p w:rsidR="004938D0" w:rsidRDefault="004938D0" w:rsidP="0033365F">
            <w:pPr>
              <w:numPr>
                <w:ilvl w:val="0"/>
                <w:numId w:val="2"/>
              </w:numPr>
              <w:ind w:right="113"/>
              <w:rPr>
                <w:b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Закону України «Про запобігання корупції»</w:t>
            </w:r>
          </w:p>
        </w:tc>
      </w:tr>
      <w:tr w:rsidR="004938D0" w:rsidTr="004938D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8D0" w:rsidRDefault="004938D0" w:rsidP="0033365F">
            <w:pPr>
              <w:numPr>
                <w:ilvl w:val="0"/>
                <w:numId w:val="1"/>
              </w:numPr>
              <w:rPr>
                <w:sz w:val="20"/>
                <w:szCs w:val="20"/>
                <w:lang w:eastAsia="ja-JP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Знання спеціального законодавства, що пов’язане із завданнями та змістом </w:t>
            </w:r>
            <w:r>
              <w:rPr>
                <w:sz w:val="20"/>
                <w:szCs w:val="20"/>
              </w:rPr>
              <w:lastRenderedPageBreak/>
              <w:t>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38D0" w:rsidRDefault="004938D0">
            <w:pPr>
              <w:ind w:right="113"/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lastRenderedPageBreak/>
              <w:t>Знання:</w:t>
            </w:r>
          </w:p>
          <w:p w:rsidR="004938D0" w:rsidRDefault="004938D0">
            <w:pPr>
              <w:pStyle w:val="rvps14"/>
              <w:spacing w:before="0" w:after="0"/>
              <w:ind w:firstLine="459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Закони України </w:t>
            </w:r>
            <w:r>
              <w:rPr>
                <w:sz w:val="20"/>
                <w:szCs w:val="20"/>
              </w:rPr>
              <w:t xml:space="preserve">«Про державну службу»; «Про судоустрій і статус суддів», «Про запобігання корупції», «Про виконавче провадження», «Про </w:t>
            </w:r>
            <w:r>
              <w:rPr>
                <w:sz w:val="20"/>
                <w:szCs w:val="20"/>
              </w:rPr>
              <w:lastRenderedPageBreak/>
              <w:t>звернення громадян», «Про доступ до публічної інформації», «Про доступ до судових рішень», «Про захист персональних даних»</w:t>
            </w:r>
          </w:p>
          <w:p w:rsidR="004938D0" w:rsidRDefault="004938D0">
            <w:pPr>
              <w:pStyle w:val="rvps14"/>
              <w:spacing w:before="0" w:after="0"/>
              <w:ind w:firstLine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Кодекс законів про працю України, Цивільний кодекс України, Кримінальний кодекс України, відповідні процесуальні кодекси України; Кодекс адміністративного судочинства України; Кодекс України про адміністративні правопорушення;</w:t>
            </w:r>
          </w:p>
          <w:p w:rsidR="004938D0" w:rsidRDefault="004938D0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Акти Президента України та Кабінету Міністрів України, інші нормативно-правові акти </w:t>
            </w:r>
            <w:r>
              <w:rPr>
                <w:color w:val="000000"/>
                <w:sz w:val="20"/>
                <w:szCs w:val="20"/>
              </w:rPr>
              <w:t xml:space="preserve">України </w:t>
            </w:r>
            <w:r>
              <w:rPr>
                <w:sz w:val="20"/>
                <w:szCs w:val="20"/>
              </w:rPr>
              <w:t xml:space="preserve">у сфері організації діловодства, архівної роботи судових органів; </w:t>
            </w:r>
          </w:p>
          <w:p w:rsidR="004938D0" w:rsidRDefault="004938D0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Інструкція 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справ, затвердженої наказом Державної судової адміністрації України від 17.12.2013 № 173;</w:t>
            </w:r>
          </w:p>
          <w:p w:rsidR="004938D0" w:rsidRDefault="004938D0">
            <w:pPr>
              <w:pStyle w:val="rvps14"/>
              <w:spacing w:before="0" w:after="0"/>
              <w:ind w:firstLine="459"/>
              <w:jc w:val="both"/>
              <w:rPr>
                <w:b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- Положення про автоматизовану систему документообігу суду</w:t>
            </w:r>
          </w:p>
        </w:tc>
      </w:tr>
    </w:tbl>
    <w:p w:rsidR="004938D0" w:rsidRDefault="004938D0" w:rsidP="004938D0">
      <w:pPr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Керівник апарату </w:t>
      </w:r>
    </w:p>
    <w:p w:rsidR="004938D0" w:rsidRDefault="004938D0" w:rsidP="004938D0">
      <w:pPr>
        <w:ind w:left="708" w:firstLine="708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Комунарського</w:t>
      </w:r>
      <w:proofErr w:type="spellEnd"/>
      <w:r>
        <w:rPr>
          <w:b/>
          <w:sz w:val="20"/>
          <w:szCs w:val="20"/>
        </w:rPr>
        <w:t xml:space="preserve"> районного суду </w:t>
      </w:r>
    </w:p>
    <w:p w:rsidR="004938D0" w:rsidRDefault="004938D0" w:rsidP="004938D0">
      <w:pPr>
        <w:ind w:left="708" w:firstLine="708"/>
        <w:rPr>
          <w:sz w:val="22"/>
          <w:szCs w:val="22"/>
        </w:rPr>
      </w:pPr>
      <w:r>
        <w:rPr>
          <w:b/>
          <w:sz w:val="20"/>
          <w:szCs w:val="20"/>
        </w:rPr>
        <w:t xml:space="preserve">м. Запоріжжя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Л.Г. </w:t>
      </w:r>
      <w:proofErr w:type="spellStart"/>
      <w:r>
        <w:rPr>
          <w:b/>
          <w:sz w:val="20"/>
          <w:szCs w:val="20"/>
        </w:rPr>
        <w:t>Заїченко</w:t>
      </w:r>
      <w:proofErr w:type="spellEnd"/>
    </w:p>
    <w:p w:rsidR="00E9716E" w:rsidRDefault="00E9716E"/>
    <w:sectPr w:rsidR="00E9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6F6D"/>
    <w:multiLevelType w:val="hybridMultilevel"/>
    <w:tmpl w:val="B55E894A"/>
    <w:lvl w:ilvl="0" w:tplc="D5E6663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E5F5B"/>
    <w:multiLevelType w:val="hybridMultilevel"/>
    <w:tmpl w:val="DA1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79"/>
    <w:rsid w:val="004938D0"/>
    <w:rsid w:val="00954179"/>
    <w:rsid w:val="00E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38D0"/>
    <w:rPr>
      <w:color w:val="0000FF"/>
      <w:u w:val="single"/>
    </w:rPr>
  </w:style>
  <w:style w:type="paragraph" w:customStyle="1" w:styleId="rvps14">
    <w:name w:val="rvps14"/>
    <w:basedOn w:val="a"/>
    <w:rsid w:val="004938D0"/>
    <w:pPr>
      <w:suppressAutoHyphens/>
      <w:autoSpaceDN w:val="0"/>
      <w:spacing w:before="100" w:after="100"/>
    </w:pPr>
    <w:rPr>
      <w:lang w:eastAsia="uk-UA"/>
    </w:rPr>
  </w:style>
  <w:style w:type="paragraph" w:customStyle="1" w:styleId="rvps2">
    <w:name w:val="rvps2"/>
    <w:basedOn w:val="a"/>
    <w:rsid w:val="004938D0"/>
    <w:pPr>
      <w:spacing w:before="100" w:beforeAutospacing="1" w:after="100" w:afterAutospacing="1"/>
    </w:pPr>
    <w:rPr>
      <w:lang w:val="ru-RU"/>
    </w:rPr>
  </w:style>
  <w:style w:type="paragraph" w:customStyle="1" w:styleId="rvps7">
    <w:name w:val="rvps7"/>
    <w:basedOn w:val="a"/>
    <w:rsid w:val="004938D0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rsid w:val="004938D0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rsid w:val="00493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38D0"/>
    <w:rPr>
      <w:color w:val="0000FF"/>
      <w:u w:val="single"/>
    </w:rPr>
  </w:style>
  <w:style w:type="paragraph" w:customStyle="1" w:styleId="rvps14">
    <w:name w:val="rvps14"/>
    <w:basedOn w:val="a"/>
    <w:rsid w:val="004938D0"/>
    <w:pPr>
      <w:suppressAutoHyphens/>
      <w:autoSpaceDN w:val="0"/>
      <w:spacing w:before="100" w:after="100"/>
    </w:pPr>
    <w:rPr>
      <w:lang w:eastAsia="uk-UA"/>
    </w:rPr>
  </w:style>
  <w:style w:type="paragraph" w:customStyle="1" w:styleId="rvps2">
    <w:name w:val="rvps2"/>
    <w:basedOn w:val="a"/>
    <w:rsid w:val="004938D0"/>
    <w:pPr>
      <w:spacing w:before="100" w:beforeAutospacing="1" w:after="100" w:afterAutospacing="1"/>
    </w:pPr>
    <w:rPr>
      <w:lang w:val="ru-RU"/>
    </w:rPr>
  </w:style>
  <w:style w:type="paragraph" w:customStyle="1" w:styleId="rvps7">
    <w:name w:val="rvps7"/>
    <w:basedOn w:val="a"/>
    <w:rsid w:val="004938D0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rsid w:val="004938D0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rsid w:val="0049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km.zp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Канафьева Яна Тимербаевна</dc:creator>
  <cp:keywords/>
  <dc:description/>
  <cp:lastModifiedBy>Канафьева Яна Тимербаевна</cp:lastModifiedBy>
  <cp:revision>2</cp:revision>
  <dcterms:created xsi:type="dcterms:W3CDTF">2019-03-04T08:32:00Z</dcterms:created>
  <dcterms:modified xsi:type="dcterms:W3CDTF">2019-03-04T08:32:00Z</dcterms:modified>
</cp:coreProperties>
</file>